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873FD" w:rsidRDefault="002873FD" w14:paraId="376E705C" w14:textId="77777777">
      <w:pPr>
        <w:rPr>
          <w:b/>
          <w:bCs/>
        </w:rPr>
      </w:pPr>
      <w:r>
        <w:rPr>
          <w:b/>
          <w:bCs/>
        </w:rPr>
        <w:t xml:space="preserve">Writeups from the National NCA Strategy </w:t>
      </w:r>
    </w:p>
    <w:p w:rsidRPr="002873FD" w:rsidR="002873FD" w:rsidRDefault="002873FD" w14:paraId="22D93A29" w14:textId="77777777">
      <w:pPr>
        <w:rPr>
          <w:u w:val="single"/>
        </w:rPr>
      </w:pPr>
      <w:r w:rsidRPr="002873FD">
        <w:rPr>
          <w:u w:val="single"/>
        </w:rPr>
        <w:t>2 pages total with:</w:t>
      </w:r>
    </w:p>
    <w:p w:rsidR="002873FD" w:rsidRDefault="002873FD" w14:paraId="02990E57" w14:textId="77777777">
      <w:r>
        <w:t>2 intro paragraphs:</w:t>
      </w:r>
    </w:p>
    <w:p w:rsidR="002873FD" w:rsidP="002873FD" w:rsidRDefault="002873FD" w14:paraId="44C7D21B" w14:textId="1F0DA046">
      <w:pPr>
        <w:pStyle w:val="ListParagraph"/>
        <w:numPr>
          <w:ilvl w:val="0"/>
          <w:numId w:val="2"/>
        </w:numPr>
      </w:pPr>
      <w:r>
        <w:t xml:space="preserve">What’s in a </w:t>
      </w:r>
      <w:r w:rsidR="49DD2700">
        <w:t xml:space="preserve">natural </w:t>
      </w:r>
      <w:r>
        <w:t>hazard account?</w:t>
      </w:r>
    </w:p>
    <w:p w:rsidR="0067183B" w:rsidP="0067183B" w:rsidRDefault="0067183B" w14:paraId="1B59560E" w14:textId="0202CBB9">
      <w:pPr>
        <w:pStyle w:val="ListParagraph"/>
        <w:numPr>
          <w:ilvl w:val="1"/>
          <w:numId w:val="2"/>
        </w:numPr>
      </w:pPr>
      <w:r>
        <w:t>Specify which hazards are included</w:t>
      </w:r>
      <w:r w:rsidR="64B6AFEB">
        <w:t>?</w:t>
      </w:r>
      <w:r w:rsidRPr="4BDED596">
        <w:rPr>
          <w:i/>
          <w:iCs/>
        </w:rPr>
        <w:t xml:space="preserve"> </w:t>
      </w:r>
      <w:r>
        <w:t>This is a rabbit hole, but all are disturbances that cost $/affect things we care about. Geologic, meteorological, human caused/adversarial (build off an existing framework) – e.g., FEMA National Risk Index</w:t>
      </w:r>
      <w:r w:rsidR="00221BFF">
        <w:t>, NRI list, Billion dollar disaster list (practical, already being economically measured)</w:t>
      </w:r>
    </w:p>
    <w:p w:rsidR="00464F06" w:rsidP="00464F06" w:rsidRDefault="00464F06" w14:paraId="6A3ED42A" w14:textId="46588DCD">
      <w:pPr>
        <w:pStyle w:val="ListParagraph"/>
        <w:numPr>
          <w:ilvl w:val="1"/>
          <w:numId w:val="2"/>
        </w:numPr>
        <w:rPr/>
      </w:pPr>
      <w:r w:rsidR="00464F06">
        <w:rPr/>
        <w:t>Supports SEED vs. supports disaster resilience (broader constituency)?</w:t>
      </w:r>
    </w:p>
    <w:p w:rsidR="74718A90" w:rsidP="05749BF8" w:rsidRDefault="74718A90" w14:paraId="339E1F19" w14:textId="5CED554D">
      <w:pPr>
        <w:pStyle w:val="ListParagraph"/>
        <w:numPr>
          <w:ilvl w:val="1"/>
          <w:numId w:val="2"/>
        </w:numPr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</w:pPr>
      <w:r w:rsidRPr="05749BF8" w:rsidR="74718A90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>Multiple phases- start with what is already measured/defined, then put forward additional ideas</w:t>
      </w:r>
    </w:p>
    <w:p w:rsidR="74718A90" w:rsidP="05749BF8" w:rsidRDefault="74718A90" w14:paraId="2D5B2391" w14:textId="597EB58F">
      <w:pPr>
        <w:pStyle w:val="ListParagraph"/>
        <w:numPr>
          <w:ilvl w:val="1"/>
          <w:numId w:val="2"/>
        </w:num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</w:pPr>
      <w:r w:rsidRPr="05749BF8" w:rsidR="74718A90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>Some hazards (e.g., wildfire smoke, heat/drought correlation) are not as well defined</w:t>
      </w:r>
    </w:p>
    <w:p w:rsidR="74718A90" w:rsidP="05749BF8" w:rsidRDefault="74718A90" w14:paraId="24D04410" w14:textId="330916A6">
      <w:pPr>
        <w:pStyle w:val="ListParagraph"/>
        <w:numPr>
          <w:ilvl w:val="1"/>
          <w:numId w:val="2"/>
        </w:num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</w:pPr>
      <w:r w:rsidRPr="05749BF8" w:rsidR="74718A90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>Adam volunteered to be on sub-group to define</w:t>
      </w:r>
    </w:p>
    <w:p w:rsidR="74718A90" w:rsidP="05749BF8" w:rsidRDefault="74718A90" w14:paraId="2F519181" w14:textId="79872693">
      <w:pPr>
        <w:pStyle w:val="ListParagraph"/>
        <w:numPr>
          <w:ilvl w:val="1"/>
          <w:numId w:val="2"/>
        </w:num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</w:pPr>
      <w:r w:rsidRPr="05749BF8" w:rsidR="74718A90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>Group agreed to not worry about other accts for now</w:t>
      </w:r>
    </w:p>
    <w:p w:rsidR="74718A90" w:rsidP="05749BF8" w:rsidRDefault="74718A90" w14:paraId="22481A3C" w14:textId="5EF643D5">
      <w:pPr>
        <w:pStyle w:val="ListParagraph"/>
        <w:numPr>
          <w:ilvl w:val="1"/>
          <w:numId w:val="2"/>
        </w:num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</w:pPr>
      <w:r w:rsidRPr="05749BF8" w:rsidR="74718A90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>Resources to consider:</w:t>
      </w:r>
    </w:p>
    <w:p w:rsidR="74718A90" w:rsidP="05749BF8" w:rsidRDefault="74718A90" w14:paraId="385C85F3" w14:textId="35A5A2D1">
      <w:pPr>
        <w:pStyle w:val="ListParagraph"/>
        <w:numPr>
          <w:ilvl w:val="2"/>
          <w:numId w:val="2"/>
        </w:num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</w:pPr>
      <w:hyperlink r:id="Rd33c8ab8c6774120">
        <w:r w:rsidRPr="05749BF8" w:rsidR="74718A90">
          <w:rPr>
            <w:rStyle w:val="Hyperlink"/>
            <w:rFonts w:ascii="Calibri" w:hAnsi="Calibri" w:eastAsia="Calibri" w:cs="Calibri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color w:val="auto"/>
            <w:sz w:val="22"/>
            <w:szCs w:val="22"/>
            <w:lang w:val="en-US"/>
          </w:rPr>
          <w:t>https://www.undrr.org/publication/hazard-definition-and-classification-review-technical-report</w:t>
        </w:r>
      </w:hyperlink>
    </w:p>
    <w:p w:rsidR="74718A90" w:rsidP="05749BF8" w:rsidRDefault="74718A90" w14:paraId="1CC565A3" w14:textId="50DDA61D">
      <w:pPr>
        <w:pStyle w:val="ListParagraph"/>
        <w:numPr>
          <w:ilvl w:val="2"/>
          <w:numId w:val="2"/>
        </w:num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</w:pPr>
      <w:r w:rsidRPr="05749BF8" w:rsidR="74718A90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>NRI 18 hazards</w:t>
      </w:r>
    </w:p>
    <w:p w:rsidR="74718A90" w:rsidP="05749BF8" w:rsidRDefault="74718A90" w14:paraId="5AFBE177" w14:textId="099F8CF1">
      <w:pPr>
        <w:pStyle w:val="ListParagraph"/>
        <w:numPr>
          <w:ilvl w:val="2"/>
          <w:numId w:val="2"/>
        </w:num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</w:pPr>
      <w:r w:rsidRPr="05749BF8" w:rsidR="74718A90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>SHIRA 72 hazards</w:t>
      </w:r>
    </w:p>
    <w:p w:rsidR="74718A90" w:rsidP="05749BF8" w:rsidRDefault="74718A90" w14:paraId="15453E03" w14:textId="25856909">
      <w:pPr>
        <w:pStyle w:val="ListParagraph"/>
        <w:numPr>
          <w:ilvl w:val="2"/>
          <w:numId w:val="2"/>
        </w:num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</w:pPr>
      <w:r w:rsidRPr="05749BF8" w:rsidR="74718A90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>Billion dollar disasters hazards (ie, ones that are already measured)</w:t>
      </w:r>
    </w:p>
    <w:p w:rsidR="74718A90" w:rsidP="05749BF8" w:rsidRDefault="74718A90" w14:paraId="0A59C969" w14:textId="65BC8F7B">
      <w:pPr>
        <w:pStyle w:val="ListParagraph"/>
        <w:numPr>
          <w:ilvl w:val="2"/>
          <w:numId w:val="2"/>
        </w:num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</w:pPr>
      <w:hyperlink r:id="Re92f7b3bd6644685">
        <w:r w:rsidRPr="05749BF8" w:rsidR="74718A90">
          <w:rPr>
            <w:rStyle w:val="Hyperlink"/>
            <w:rFonts w:ascii="Calibri" w:hAnsi="Calibri" w:eastAsia="Calibri" w:cs="Calibri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color w:val="auto"/>
            <w:sz w:val="22"/>
            <w:szCs w:val="22"/>
            <w:lang w:val="en-US"/>
          </w:rPr>
          <w:t>https://link.springer.com/article/10.1007/s13280-019-01238-2</w:t>
        </w:r>
      </w:hyperlink>
    </w:p>
    <w:p w:rsidR="002873FD" w:rsidP="002873FD" w:rsidRDefault="002873FD" w14:paraId="40D43FFC" w14:textId="206EAC19">
      <w:pPr>
        <w:pStyle w:val="ListParagraph"/>
        <w:numPr>
          <w:ilvl w:val="0"/>
          <w:numId w:val="2"/>
        </w:numPr>
      </w:pPr>
      <w:r>
        <w:t>Why is it important?</w:t>
      </w:r>
    </w:p>
    <w:p w:rsidR="00221BFF" w:rsidP="00221BFF" w:rsidRDefault="00221BFF" w14:paraId="50CCF959" w14:textId="4F00EB9D">
      <w:pPr>
        <w:pStyle w:val="ListParagraph"/>
        <w:numPr>
          <w:ilvl w:val="1"/>
          <w:numId w:val="2"/>
        </w:numPr>
      </w:pPr>
      <w:r>
        <w:t>Various ways of saying that this is costly &amp; getting more costly, mitigation saves $, and this is a classical &amp; well known problem in economics</w:t>
      </w:r>
    </w:p>
    <w:p w:rsidR="002873FD" w:rsidP="002873FD" w:rsidRDefault="002873FD" w14:paraId="29A77FCA" w14:textId="77777777">
      <w:pPr>
        <w:pStyle w:val="ListParagraph"/>
        <w:numPr>
          <w:ilvl w:val="0"/>
          <w:numId w:val="2"/>
        </w:numPr>
      </w:pPr>
      <w:r>
        <w:t>Past relevant work</w:t>
      </w:r>
    </w:p>
    <w:p w:rsidR="002873FD" w:rsidP="002873FD" w:rsidRDefault="002873FD" w14:paraId="19DE28AD" w14:textId="77777777">
      <w:pPr>
        <w:pStyle w:val="ListParagraph"/>
        <w:numPr>
          <w:ilvl w:val="1"/>
          <w:numId w:val="2"/>
        </w:numPr>
      </w:pPr>
      <w:r>
        <w:t>Existing USG initiatives – assign to leads</w:t>
      </w:r>
    </w:p>
    <w:p w:rsidR="002873FD" w:rsidP="002873FD" w:rsidRDefault="002873FD" w14:paraId="7ACB227A" w14:textId="77777777">
      <w:r>
        <w:t>4-6 supporting recommendations (a couple sentences to a short paragraph each)</w:t>
      </w:r>
    </w:p>
    <w:p w:rsidR="002873FD" w:rsidP="002873FD" w:rsidRDefault="002873FD" w14:paraId="5DF693E9" w14:textId="77777777">
      <w:pPr>
        <w:pStyle w:val="ListParagraph"/>
        <w:numPr>
          <w:ilvl w:val="0"/>
          <w:numId w:val="3"/>
        </w:numPr>
      </w:pPr>
      <w:r>
        <w:t>Build on and find synergies between existing Federal government hazard-related reporting</w:t>
      </w:r>
    </w:p>
    <w:p w:rsidR="002873FD" w:rsidP="002873FD" w:rsidRDefault="002873FD" w14:paraId="57953992" w14:textId="77777777">
      <w:pPr>
        <w:pStyle w:val="ListParagraph"/>
        <w:numPr>
          <w:ilvl w:val="1"/>
          <w:numId w:val="3"/>
        </w:numPr>
      </w:pPr>
      <w:r>
        <w:t>NOAA Billion $ Disasters</w:t>
      </w:r>
    </w:p>
    <w:p w:rsidR="002873FD" w:rsidP="002873FD" w:rsidRDefault="002873FD" w14:paraId="12CE6D69" w14:textId="658AD4E8">
      <w:pPr>
        <w:pStyle w:val="ListParagraph"/>
        <w:numPr>
          <w:ilvl w:val="1"/>
          <w:numId w:val="3"/>
        </w:numPr>
      </w:pPr>
      <w:r>
        <w:t xml:space="preserve">Sendai Reporting </w:t>
      </w:r>
    </w:p>
    <w:p w:rsidR="00A668A1" w:rsidP="002873FD" w:rsidRDefault="00A668A1" w14:paraId="1A16A306" w14:textId="3A6D8CE4">
      <w:pPr>
        <w:pStyle w:val="ListParagraph"/>
        <w:numPr>
          <w:ilvl w:val="1"/>
          <w:numId w:val="3"/>
        </w:numPr>
      </w:pPr>
      <w:r>
        <w:t>BEA mitigation &amp; adaptation expenditures</w:t>
      </w:r>
    </w:p>
    <w:p w:rsidR="002873FD" w:rsidP="002873FD" w:rsidRDefault="002873FD" w14:paraId="144800AE" w14:textId="77777777">
      <w:pPr>
        <w:pStyle w:val="ListParagraph"/>
        <w:numPr>
          <w:ilvl w:val="1"/>
          <w:numId w:val="3"/>
        </w:numPr>
      </w:pPr>
      <w:r>
        <w:t>Others</w:t>
      </w:r>
    </w:p>
    <w:p w:rsidR="002873FD" w:rsidP="002873FD" w:rsidRDefault="002873FD" w14:paraId="294EDB25" w14:textId="77777777">
      <w:pPr>
        <w:pStyle w:val="ListParagraph"/>
        <w:numPr>
          <w:ilvl w:val="0"/>
          <w:numId w:val="3"/>
        </w:numPr>
        <w:rPr/>
      </w:pPr>
      <w:r w:rsidR="002873FD">
        <w:rPr/>
        <w:t xml:space="preserve">Determine recommended content of a U.S. hazard account (move from possibilities to an actual </w:t>
      </w:r>
      <w:commentRangeStart w:id="0"/>
      <w:r w:rsidR="002873FD">
        <w:rPr/>
        <w:t>plan)</w:t>
      </w:r>
      <w:commentRangeEnd w:id="0"/>
      <w:r>
        <w:rPr>
          <w:rStyle w:val="CommentReference"/>
        </w:rPr>
        <w:commentReference w:id="0"/>
      </w:r>
    </w:p>
    <w:p w:rsidR="0B0F512B" w:rsidP="05749BF8" w:rsidRDefault="0B0F512B" w14:paraId="29A452E9" w14:textId="0AF6272C">
      <w:pPr>
        <w:pStyle w:val="ListParagraph"/>
        <w:numPr>
          <w:ilvl w:val="1"/>
          <w:numId w:val="3"/>
        </w:numPr>
        <w:rPr>
          <w:noProof w:val="0"/>
          <w:lang w:val="en-US"/>
        </w:rPr>
      </w:pPr>
      <w:r w:rsidRPr="05749BF8" w:rsidR="0B0F512B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333333"/>
          <w:sz w:val="18"/>
          <w:szCs w:val="18"/>
          <w:lang w:val="en-US"/>
        </w:rPr>
        <w:t>Start with a wide net, narrow down based on feasibility &amp; benefits to quantifying</w:t>
      </w:r>
    </w:p>
    <w:p w:rsidR="00E6081B" w:rsidP="00E6081B" w:rsidRDefault="00E6081B" w14:paraId="5139DC4D" w14:textId="77777777">
      <w:pPr>
        <w:pStyle w:val="ListParagraph"/>
        <w:numPr>
          <w:ilvl w:val="1"/>
          <w:numId w:val="3"/>
        </w:numPr>
        <w:rPr/>
      </w:pPr>
      <w:r w:rsidR="00E6081B">
        <w:rPr/>
        <w:t>No one else is doing it, or USG participation adds value to an existing effort</w:t>
      </w:r>
    </w:p>
    <w:p w:rsidR="00E6081B" w:rsidP="00E6081B" w:rsidRDefault="00E6081B" w14:paraId="33C56937" w14:textId="77777777">
      <w:pPr>
        <w:pStyle w:val="ListParagraph"/>
        <w:numPr>
          <w:ilvl w:val="1"/>
          <w:numId w:val="3"/>
        </w:numPr>
        <w:rPr/>
      </w:pPr>
      <w:r w:rsidR="00E6081B">
        <w:rPr/>
        <w:t>It’s feasible to measure in the medium term – i.e., next 5-8 years</w:t>
      </w:r>
    </w:p>
    <w:p w:rsidR="00E6081B" w:rsidP="00E6081B" w:rsidRDefault="00E6081B" w14:paraId="37622465" w14:textId="77777777">
      <w:pPr>
        <w:pStyle w:val="ListParagraph"/>
        <w:numPr>
          <w:ilvl w:val="1"/>
          <w:numId w:val="3"/>
        </w:numPr>
        <w:rPr/>
      </w:pPr>
      <w:r w:rsidR="00E6081B">
        <w:rPr/>
        <w:t>It adds value for decision making</w:t>
      </w:r>
    </w:p>
    <w:p w:rsidR="00E6081B" w:rsidP="00E6081B" w:rsidRDefault="00E6081B" w14:paraId="4B1B001F" w14:textId="1E1AC876">
      <w:pPr>
        <w:pStyle w:val="ListParagraph"/>
        <w:numPr>
          <w:ilvl w:val="1"/>
          <w:numId w:val="3"/>
        </w:numPr>
        <w:rPr/>
      </w:pPr>
      <w:r w:rsidR="00E6081B">
        <w:rPr/>
        <w:t>It addresses important risks to U.S. populations/economy – incl. cumulative impacts, climate risk, etc.</w:t>
      </w:r>
    </w:p>
    <w:p w:rsidR="00A668A1" w:rsidP="00E6081B" w:rsidRDefault="00A668A1" w14:paraId="04892300" w14:textId="5812D539">
      <w:pPr>
        <w:pStyle w:val="ListParagraph"/>
        <w:numPr>
          <w:ilvl w:val="1"/>
          <w:numId w:val="3"/>
        </w:numPr>
        <w:rPr/>
      </w:pPr>
      <w:r w:rsidR="00A668A1">
        <w:rPr/>
        <w:t>Consider needed spatial resolution, temporal resolution, latency</w:t>
      </w:r>
    </w:p>
    <w:p w:rsidR="002873FD" w:rsidP="002873FD" w:rsidRDefault="002873FD" w14:paraId="65E07F66" w14:textId="77777777">
      <w:pPr>
        <w:pStyle w:val="ListParagraph"/>
        <w:numPr>
          <w:ilvl w:val="0"/>
          <w:numId w:val="3"/>
        </w:numPr>
      </w:pPr>
      <w:r>
        <w:t>Lay out potential uses for hazards accounts in light of accounting boundaries (i.e., avoiding double counting)</w:t>
      </w:r>
    </w:p>
    <w:p w:rsidR="002873FD" w:rsidP="002873FD" w:rsidRDefault="002873FD" w14:paraId="70845999" w14:textId="77777777">
      <w:pPr>
        <w:pStyle w:val="ListParagraph"/>
        <w:numPr>
          <w:ilvl w:val="1"/>
          <w:numId w:val="3"/>
        </w:numPr>
        <w:rPr/>
      </w:pPr>
      <w:r w:rsidR="002873FD">
        <w:rPr/>
        <w:t>Exploring use in Beyond GDP efforts</w:t>
      </w:r>
    </w:p>
    <w:p w:rsidR="386617FF" w:rsidP="05749BF8" w:rsidRDefault="386617FF" w14:paraId="3DF4AB78" w14:textId="47E59D47">
      <w:pPr>
        <w:pStyle w:val="ListParagraph"/>
        <w:numPr>
          <w:ilvl w:val="1"/>
          <w:numId w:val="3"/>
        </w:numPr>
        <w:rPr>
          <w:noProof w:val="0"/>
          <w:color w:val="auto"/>
          <w:lang w:val="en-US"/>
        </w:rPr>
      </w:pPr>
      <w:r w:rsidRPr="05749BF8" w:rsidR="386617FF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>Land prices, tax revenue delta, insurance availability and costs</w:t>
      </w:r>
    </w:p>
    <w:p w:rsidR="00E6081B" w:rsidP="00E6081B" w:rsidRDefault="00E6081B" w14:paraId="206E31DA" w14:textId="7A3F632D">
      <w:pPr>
        <w:pStyle w:val="ListParagraph"/>
        <w:numPr>
          <w:ilvl w:val="0"/>
          <w:numId w:val="3"/>
        </w:numPr>
      </w:pPr>
      <w:r>
        <w:t>Ability to address distributional/equity issues</w:t>
      </w:r>
    </w:p>
    <w:p w:rsidR="00E6081B" w:rsidP="05749BF8" w:rsidRDefault="00E6081B" w14:paraId="6CCCBFBD" w14:textId="789351E2">
      <w:pPr>
        <w:pStyle w:val="ListParagraph"/>
        <w:numPr>
          <w:ilvl w:val="1"/>
          <w:numId w:val="3"/>
        </w:numPr>
        <w:rPr>
          <w:rStyle w:val="cf01"/>
        </w:rPr>
      </w:pPr>
      <w:r w:rsidRPr="05749BF8" w:rsidR="00E6081B">
        <w:rPr>
          <w:rStyle w:val="cf01"/>
        </w:rPr>
        <w:t>Ability to move "Beyond death and dollars" - need to capture things that matter for underserved communities – incl. to local, state, tribal governments &amp; communities</w:t>
      </w:r>
    </w:p>
    <w:p w:rsidR="73ED586E" w:rsidP="05749BF8" w:rsidRDefault="73ED586E" w14:paraId="52D1C789" w14:textId="143EA071">
      <w:pPr>
        <w:pStyle w:val="ListParagraph"/>
        <w:numPr>
          <w:ilvl w:val="1"/>
          <w:numId w:val="3"/>
        </w:numPr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auto"/>
          <w:sz w:val="18"/>
          <w:szCs w:val="18"/>
          <w:lang w:val="en-US"/>
        </w:rPr>
      </w:pPr>
      <w:r w:rsidRPr="05749BF8" w:rsidR="73ED586E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auto"/>
          <w:sz w:val="18"/>
          <w:szCs w:val="18"/>
          <w:lang w:val="en-US"/>
        </w:rPr>
        <w:t>Be expansive in considering hazards here to capture equity (e.g., heat)</w:t>
      </w:r>
    </w:p>
    <w:p w:rsidR="73ED586E" w:rsidP="05749BF8" w:rsidRDefault="73ED586E" w14:paraId="0F354805" w14:textId="31AE66D8">
      <w:pPr>
        <w:pStyle w:val="ListParagraph"/>
        <w:numPr>
          <w:ilvl w:val="1"/>
          <w:numId w:val="3"/>
        </w:numPr>
        <w:spacing w:after="160" w:line="257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auto"/>
          <w:sz w:val="18"/>
          <w:szCs w:val="18"/>
          <w:lang w:val="en-US"/>
        </w:rPr>
      </w:pPr>
      <w:r w:rsidRPr="05749BF8" w:rsidR="73ED586E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auto"/>
          <w:sz w:val="18"/>
          <w:szCs w:val="18"/>
          <w:lang w:val="en-US"/>
        </w:rPr>
        <w:t>Consider distribution of hazards and vulnerability</w:t>
      </w:r>
    </w:p>
    <w:p w:rsidR="73ED586E" w:rsidP="05749BF8" w:rsidRDefault="73ED586E" w14:paraId="078A3A1A" w14:textId="32F0BFEA">
      <w:pPr>
        <w:pStyle w:val="ListParagraph"/>
        <w:numPr>
          <w:ilvl w:val="1"/>
          <w:numId w:val="3"/>
        </w:numPr>
        <w:spacing w:after="160" w:line="257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auto"/>
          <w:sz w:val="18"/>
          <w:szCs w:val="18"/>
          <w:lang w:val="en-US"/>
        </w:rPr>
      </w:pPr>
      <w:r w:rsidRPr="05749BF8" w:rsidR="73ED586E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auto"/>
          <w:sz w:val="18"/>
          <w:szCs w:val="18"/>
          <w:lang w:val="en-US"/>
        </w:rPr>
        <w:t>Also consider distribution of benefits/income/wealth</w:t>
      </w:r>
    </w:p>
    <w:p w:rsidR="00E6081B" w:rsidP="05749BF8" w:rsidRDefault="00E6081B" w14:paraId="53DF7FB0" w14:textId="1C27B176">
      <w:pPr>
        <w:pStyle w:val="ListParagraph"/>
        <w:numPr>
          <w:ilvl w:val="0"/>
          <w:numId w:val="3"/>
        </w:numPr>
        <w:rPr>
          <w:noProof w:val="0"/>
          <w:lang w:val="en-US"/>
        </w:rPr>
      </w:pPr>
      <w:r w:rsidR="00E6081B">
        <w:rPr/>
        <w:t>Ability to consider cross-border impacts (e.g., wildfire smoke, supply chains, human migration)</w:t>
      </w:r>
      <w:r w:rsidR="6864398A">
        <w:rPr/>
        <w:t xml:space="preserve">, </w:t>
      </w:r>
      <w:r w:rsidRPr="05749BF8" w:rsidR="6864398A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auto"/>
          <w:sz w:val="22"/>
          <w:szCs w:val="22"/>
          <w:u w:val="none"/>
          <w:lang w:val="en-US"/>
        </w:rPr>
        <w:t>expand this to compound and cascading disasters – consider also repeating disasters in one location</w:t>
      </w:r>
    </w:p>
    <w:p w:rsidR="00464F06" w:rsidP="002873FD" w:rsidRDefault="00464F06" w14:paraId="4240D654" w14:textId="7114B5A1">
      <w:pPr>
        <w:pStyle w:val="ListParagraph"/>
        <w:numPr>
          <w:ilvl w:val="0"/>
          <w:numId w:val="3"/>
        </w:numPr>
        <w:rPr/>
      </w:pPr>
      <w:r w:rsidR="00464F06">
        <w:rPr/>
        <w:t>Recognizes and supports the disaster lifecycle (before-after-long after)</w:t>
      </w:r>
      <w:r w:rsidR="00A668A1">
        <w:rPr/>
        <w:t>; acute vs. long-term stressors (drought, permafrost melt)</w:t>
      </w:r>
    </w:p>
    <w:p w:rsidR="00464F06" w:rsidP="00464F06" w:rsidRDefault="00464F06" w14:paraId="72013D1B" w14:textId="6B0E4C73">
      <w:pPr>
        <w:pStyle w:val="ListParagraph"/>
        <w:numPr>
          <w:ilvl w:val="1"/>
          <w:numId w:val="3"/>
        </w:numPr>
        <w:rPr/>
      </w:pPr>
      <w:r w:rsidR="00464F06">
        <w:rPr/>
        <w:t>May want to constrain to one part of it or go broad to be holistic</w:t>
      </w:r>
    </w:p>
    <w:p w:rsidR="002873FD" w:rsidP="002873FD" w:rsidRDefault="002873FD" w14:paraId="3E7B47FF" w14:textId="4E44D8E0">
      <w:pPr>
        <w:pStyle w:val="ListParagraph"/>
        <w:numPr>
          <w:ilvl w:val="0"/>
          <w:numId w:val="3"/>
        </w:numPr>
        <w:rPr/>
      </w:pPr>
      <w:r w:rsidR="002873FD">
        <w:rPr/>
        <w:t>Vet the resulting plan with the science and policy community, both domestically and internationally, to maximize its value to decision making and use of best available science</w:t>
      </w:r>
    </w:p>
    <w:p w:rsidR="002873FD" w:rsidP="002873FD" w:rsidRDefault="002873FD" w14:paraId="1A85C646" w14:textId="77777777">
      <w:pPr>
        <w:pStyle w:val="ListParagraph"/>
        <w:numPr>
          <w:ilvl w:val="1"/>
          <w:numId w:val="3"/>
        </w:numPr>
        <w:rPr/>
      </w:pPr>
      <w:r w:rsidR="002873FD">
        <w:rPr/>
        <w:t xml:space="preserve">This is a </w:t>
      </w:r>
      <w:r w:rsidR="00E6081B">
        <w:rPr/>
        <w:t>s</w:t>
      </w:r>
      <w:r w:rsidR="002873FD">
        <w:rPr/>
        <w:t>pace for the U.S. to play a definitive leadership role internationally</w:t>
      </w:r>
    </w:p>
    <w:p w:rsidR="002873FD" w:rsidP="05749BF8" w:rsidRDefault="002873FD" w14:paraId="19142D98" w14:textId="2E27608C">
      <w:pPr>
        <w:rPr>
          <w:b w:val="1"/>
          <w:bCs w:val="1"/>
        </w:rPr>
      </w:pPr>
      <w:r w:rsidRPr="05749BF8" w:rsidR="6D28C6A6">
        <w:rPr>
          <w:b w:val="1"/>
          <w:bCs w:val="1"/>
        </w:rPr>
        <w:t>Ag</w:t>
      </w:r>
      <w:r w:rsidRPr="05749BF8" w:rsidR="002873FD">
        <w:rPr>
          <w:b w:val="1"/>
          <w:bCs w:val="1"/>
        </w:rPr>
        <w:t>ency dependencies diagram</w:t>
      </w:r>
    </w:p>
    <w:p w:rsidR="70DD7518" w:rsidP="05749BF8" w:rsidRDefault="70DD7518" w14:paraId="5ADFEE4E" w14:textId="394E54F5">
      <w:pPr>
        <w:pStyle w:val="Normal"/>
        <w:rPr>
          <w:b w:val="1"/>
          <w:bCs w:val="1"/>
        </w:rPr>
      </w:pPr>
      <w:r w:rsidRPr="05749BF8" w:rsidR="70DD7518">
        <w:rPr>
          <w:b w:val="1"/>
          <w:bCs w:val="1"/>
        </w:rPr>
        <w:t>Other references</w:t>
      </w:r>
    </w:p>
    <w:p w:rsidR="6395565D" w:rsidP="6395565D" w:rsidRDefault="6395565D" w14:paraId="3C9D5372" w14:textId="1D1D7A1B">
      <w:pPr>
        <w:rPr>
          <w:rFonts w:ascii="Calibri" w:hAnsi="Calibri" w:eastAsia="Calibri" w:cs="Calibri"/>
          <w:color w:val="000000" w:themeColor="text1"/>
        </w:rPr>
      </w:pPr>
    </w:p>
    <w:p w:rsidR="67F559B4" w:rsidP="6395565D" w:rsidRDefault="004B4923" w14:paraId="1AD32597" w14:textId="6B1C2F41">
      <w:pPr>
        <w:rPr>
          <w:rFonts w:ascii="Calibri" w:hAnsi="Calibri" w:eastAsia="Calibri" w:cs="Calibri"/>
          <w:color w:val="000000" w:themeColor="text1"/>
        </w:rPr>
      </w:pPr>
      <w:hyperlink r:id="rId12">
        <w:r w:rsidRPr="6395565D" w:rsidR="67F559B4">
          <w:rPr>
            <w:rStyle w:val="Hyperlink"/>
            <w:rFonts w:ascii="Calibri" w:hAnsi="Calibri" w:eastAsia="Calibri" w:cs="Calibri"/>
            <w:color w:val="000000" w:themeColor="text1"/>
          </w:rPr>
          <w:t>Natural Hazard Mitigation Saves: 2019 Report | National Institute of Building Sciences (nibs.org)</w:t>
        </w:r>
      </w:hyperlink>
      <w:r w:rsidRPr="6395565D" w:rsidR="67F559B4">
        <w:rPr>
          <w:rFonts w:ascii="Calibri" w:hAnsi="Calibri" w:eastAsia="Calibri" w:cs="Calibri"/>
          <w:color w:val="000000" w:themeColor="text1"/>
        </w:rPr>
        <w:t xml:space="preserve"> (for every $1 spent on mitigation, it saves $13) (pending on hazard- gets complicated, but is the current “state of the science” report in mitigation</w:t>
      </w:r>
    </w:p>
    <w:p w:rsidR="67F559B4" w:rsidP="6395565D" w:rsidRDefault="004B4923" w14:paraId="59868DF2" w14:textId="2CE1BB8F">
      <w:pPr>
        <w:rPr>
          <w:rFonts w:ascii="Calibri" w:hAnsi="Calibri" w:eastAsia="Calibri" w:cs="Calibri"/>
          <w:color w:val="000000" w:themeColor="text1"/>
        </w:rPr>
      </w:pPr>
      <w:hyperlink r:id="rId13">
        <w:r w:rsidRPr="6395565D" w:rsidR="67F559B4">
          <w:rPr>
            <w:rStyle w:val="Hyperlink"/>
            <w:rFonts w:ascii="Calibri" w:hAnsi="Calibri" w:eastAsia="Calibri" w:cs="Calibri"/>
            <w:color w:val="000000" w:themeColor="text1"/>
          </w:rPr>
          <w:t>Resilience Science and Technology Grand Pathways Framework (whitehouse.gov)</w:t>
        </w:r>
      </w:hyperlink>
      <w:r w:rsidRPr="6395565D" w:rsidR="67F559B4">
        <w:rPr>
          <w:rFonts w:ascii="Calibri" w:hAnsi="Calibri" w:eastAsia="Calibri" w:cs="Calibri"/>
          <w:color w:val="000000" w:themeColor="text1"/>
        </w:rPr>
        <w:t xml:space="preserve"> – SRST’s report on resilience, may offer useful framing</w:t>
      </w:r>
    </w:p>
    <w:p w:rsidR="67F559B4" w:rsidP="6395565D" w:rsidRDefault="004B4923" w14:paraId="092F85B8" w14:textId="27E2DF20">
      <w:pPr>
        <w:rPr>
          <w:rFonts w:ascii="Calibri" w:hAnsi="Calibri" w:eastAsia="Calibri" w:cs="Calibri"/>
          <w:color w:val="000000" w:themeColor="text1"/>
        </w:rPr>
      </w:pPr>
      <w:hyperlink r:id="rId14">
        <w:r w:rsidRPr="6395565D" w:rsidR="67F559B4">
          <w:rPr>
            <w:rStyle w:val="Hyperlink"/>
            <w:rFonts w:ascii="Calibri" w:hAnsi="Calibri" w:eastAsia="Calibri" w:cs="Calibri"/>
            <w:color w:val="000000" w:themeColor="text1"/>
          </w:rPr>
          <w:t>https://www.whitehouse.gov/wp-content/uploads/2023/09/National-Climate-Resilience-Framework-FINAL.pdf</w:t>
        </w:r>
      </w:hyperlink>
      <w:r w:rsidRPr="6395565D" w:rsidR="67F559B4">
        <w:rPr>
          <w:rFonts w:ascii="Calibri" w:hAnsi="Calibri" w:eastAsia="Calibri" w:cs="Calibri"/>
          <w:color w:val="000000" w:themeColor="text1"/>
        </w:rPr>
        <w:t xml:space="preserve"> - WH report on climate resilience, 6 pillars may offer useful framing</w:t>
      </w:r>
    </w:p>
    <w:p w:rsidR="67F559B4" w:rsidP="6395565D" w:rsidRDefault="67F559B4" w14:paraId="165B5DBD" w14:textId="0AEC1A5D">
      <w:pPr>
        <w:rPr>
          <w:rFonts w:ascii="Calibri" w:hAnsi="Calibri" w:eastAsia="Calibri" w:cs="Calibri"/>
          <w:color w:val="000000" w:themeColor="text1"/>
        </w:rPr>
      </w:pPr>
      <w:r w:rsidRPr="6395565D">
        <w:rPr>
          <w:rFonts w:ascii="Calibri" w:hAnsi="Calibri" w:eastAsia="Calibri" w:cs="Calibri"/>
          <w:color w:val="000000" w:themeColor="text1"/>
        </w:rPr>
        <w:t>Emergency Support Functions – framing for how the hazards community considers the role of different agencies in response. Somewhat different than Recovery Support Functions</w:t>
      </w:r>
    </w:p>
    <w:p w:rsidR="67F559B4" w:rsidP="6395565D" w:rsidRDefault="004B4923" w14:paraId="6119E198" w14:textId="1D844A07">
      <w:pPr>
        <w:rPr>
          <w:rFonts w:ascii="Calibri" w:hAnsi="Calibri" w:eastAsia="Calibri" w:cs="Calibri"/>
          <w:color w:val="000000" w:themeColor="text1"/>
        </w:rPr>
      </w:pPr>
      <w:hyperlink r:id="rId15">
        <w:r w:rsidRPr="6395565D" w:rsidR="67F559B4">
          <w:rPr>
            <w:rStyle w:val="Hyperlink"/>
            <w:rFonts w:ascii="Calibri" w:hAnsi="Calibri" w:eastAsia="Calibri" w:cs="Calibri"/>
            <w:color w:val="000000" w:themeColor="text1"/>
          </w:rPr>
          <w:t>National Response Framework | FEMA.gov</w:t>
        </w:r>
      </w:hyperlink>
      <w:r w:rsidRPr="6395565D" w:rsidR="67F559B4">
        <w:rPr>
          <w:rFonts w:ascii="Calibri" w:hAnsi="Calibri" w:eastAsia="Calibri" w:cs="Calibri"/>
          <w:color w:val="000000" w:themeColor="text1"/>
        </w:rPr>
        <w:t xml:space="preserve"> – high level background</w:t>
      </w:r>
    </w:p>
    <w:p w:rsidR="67F559B4" w:rsidP="6395565D" w:rsidRDefault="004B4923" w14:paraId="2AD1CD62" w14:textId="7FC5D940">
      <w:pPr>
        <w:rPr>
          <w:rFonts w:ascii="Calibri" w:hAnsi="Calibri" w:eastAsia="Calibri" w:cs="Calibri"/>
          <w:color w:val="000000" w:themeColor="text1"/>
        </w:rPr>
      </w:pPr>
      <w:hyperlink r:id="rId16">
        <w:r w:rsidRPr="6395565D" w:rsidR="67F559B4">
          <w:rPr>
            <w:rStyle w:val="Hyperlink"/>
            <w:rFonts w:ascii="Calibri" w:hAnsi="Calibri" w:eastAsia="Calibri" w:cs="Calibri"/>
            <w:color w:val="000000" w:themeColor="text1"/>
          </w:rPr>
          <w:t>National Response Framework (fema.gov)</w:t>
        </w:r>
      </w:hyperlink>
      <w:r w:rsidRPr="6395565D" w:rsidR="67F559B4">
        <w:rPr>
          <w:rFonts w:ascii="Calibri" w:hAnsi="Calibri" w:eastAsia="Calibri" w:cs="Calibri"/>
          <w:color w:val="000000" w:themeColor="text1"/>
        </w:rPr>
        <w:t xml:space="preserve"> – see table beginning on printed p. 39/p. 45 of PDF- this outlines the 15 Emergency Response Functions and which agency is responsible for each one.</w:t>
      </w:r>
    </w:p>
    <w:p w:rsidR="67F559B4" w:rsidP="6395565D" w:rsidRDefault="67F559B4" w14:paraId="50213C3E" w14:textId="60175F41">
      <w:pPr>
        <w:rPr>
          <w:rFonts w:ascii="Calibri" w:hAnsi="Calibri" w:eastAsia="Calibri" w:cs="Calibri"/>
          <w:color w:val="000000" w:themeColor="text1"/>
        </w:rPr>
      </w:pPr>
      <w:r w:rsidRPr="6395565D">
        <w:rPr>
          <w:rFonts w:ascii="Calibri" w:hAnsi="Calibri" w:eastAsia="Calibri" w:cs="Calibri"/>
          <w:color w:val="000000" w:themeColor="text1"/>
        </w:rPr>
        <w:t xml:space="preserve">Image of disaster cycle – eg, for framing our thinking about accounting as it relates to hazards preparedness/mitigation, response, and recovery….  </w:t>
      </w:r>
    </w:p>
    <w:p w:rsidR="67F559B4" w:rsidP="6395565D" w:rsidRDefault="67F559B4" w14:paraId="1233E6DD" w14:textId="109B8F37">
      <w:pPr>
        <w:rPr>
          <w:rFonts w:ascii="Calibri" w:hAnsi="Calibri" w:eastAsia="Calibri" w:cs="Calibri"/>
          <w:color w:val="000000" w:themeColor="text1"/>
        </w:rPr>
      </w:pPr>
      <w:r w:rsidRPr="6395565D">
        <w:rPr>
          <w:rFonts w:ascii="Calibri" w:hAnsi="Calibri" w:eastAsia="Calibri" w:cs="Calibri"/>
          <w:color w:val="000000" w:themeColor="text1"/>
        </w:rPr>
        <w:t xml:space="preserve">Many versions of this – one is in the National Disaster Recovery Framework (see </w:t>
      </w:r>
      <w:hyperlink r:id="rId17">
        <w:r w:rsidRPr="6395565D">
          <w:rPr>
            <w:rStyle w:val="Hyperlink"/>
            <w:rFonts w:ascii="Calibri" w:hAnsi="Calibri" w:eastAsia="Calibri" w:cs="Calibri"/>
            <w:color w:val="000000" w:themeColor="text1"/>
          </w:rPr>
          <w:t>fig 1, p. 5 of printed PDF/p. 11 of PDF</w:t>
        </w:r>
      </w:hyperlink>
      <w:r w:rsidRPr="6395565D">
        <w:rPr>
          <w:rFonts w:ascii="Calibri" w:hAnsi="Calibri" w:eastAsia="Calibri" w:cs="Calibri"/>
          <w:color w:val="000000" w:themeColor="text1"/>
        </w:rPr>
        <w:t>)</w:t>
      </w:r>
    </w:p>
    <w:p w:rsidR="67F559B4" w:rsidP="6395565D" w:rsidRDefault="004B4923" w14:paraId="547EB6B4" w14:textId="57A8AE36">
      <w:pPr>
        <w:rPr>
          <w:rFonts w:ascii="Calibri" w:hAnsi="Calibri" w:eastAsia="Calibri" w:cs="Calibri"/>
          <w:color w:val="000000" w:themeColor="text1"/>
        </w:rPr>
      </w:pPr>
      <w:hyperlink r:id="rId18">
        <w:r w:rsidRPr="6395565D" w:rsidR="67F559B4">
          <w:rPr>
            <w:rStyle w:val="Hyperlink"/>
            <w:rFonts w:ascii="Calibri" w:hAnsi="Calibri" w:eastAsia="Calibri" w:cs="Calibri"/>
            <w:color w:val="000000" w:themeColor="text1"/>
          </w:rPr>
          <w:t>National Earthquake Hazards Reduction Program (fema.gov)</w:t>
        </w:r>
      </w:hyperlink>
    </w:p>
    <w:p w:rsidR="6395565D" w:rsidP="6395565D" w:rsidRDefault="6395565D" w14:paraId="2BB15063" w14:textId="4916EB05"/>
    <w:sectPr w:rsidR="6395565D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nitials="BJ" w:author="Bagstad, Kenneth J" w:date="2023-11-22T09:03:00Z" w:id="0">
    <w:p w:rsidR="4C7231CD" w:rsidRDefault="4C7231CD" w14:paraId="3F52B16C" w14:textId="5F64E86C">
      <w:pPr>
        <w:pStyle w:val="CommentText"/>
      </w:pPr>
      <w:r>
        <w:t>Start with a wide net, narrow down based on feasibility &amp; benefits to quantifying</w:t>
      </w:r>
      <w:r>
        <w:rPr>
          <w:rStyle w:val="CommentReference"/>
        </w:rPr>
        <w:annotationRef/>
      </w:r>
    </w:p>
    <w:p w:rsidR="4C7231CD" w:rsidRDefault="004B4923" w14:paraId="562197EF" w14:textId="37624C7C">
      <w:pPr>
        <w:pStyle w:val="CommentText"/>
      </w:pPr>
      <w:hyperlink r:id="rId1">
        <w:r w:rsidRPr="4C7231CD" w:rsidR="4C7231CD">
          <w:rPr>
            <w:rStyle w:val="Hyperlink"/>
          </w:rPr>
          <w:t>https://www.undrr.org/publication/hazard-definition-and-classification-review-technical-report</w:t>
        </w:r>
      </w:hyperlink>
      <w:r w:rsidR="4C7231CD">
        <w:t xml:space="preserve">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62197EF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1EB62BCB" w16cex:dateUtc="2023-11-22T14:0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62197EF" w16cid:durableId="1EB62BCB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xmlns:w="http://schemas.openxmlformats.org/wordprocessingml/2006/main" w:abstractNumId="15">
    <w:nsid w:val="7c77502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nsid w:val="639ebbc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6c1b33f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6f86d4c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3f673a2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2bf9b1e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764db34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3dfca10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64bac5e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3f1046e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71f52ee4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4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4">
    <w:nsid w:val="4188cde6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3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3">
    <w:nsid w:val="3951ff62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2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0" w15:restartNumberingAfterBreak="0">
    <w:nsid w:val="0ECE1B3F"/>
    <w:multiLevelType w:val="hybridMultilevel"/>
    <w:tmpl w:val="EA9C0700"/>
    <w:lvl w:ilvl="0" w:tplc="B9A0ACB4">
      <w:start w:val="2"/>
      <w:numFmt w:val="bullet"/>
      <w:lvlText w:val="-"/>
      <w:lvlJc w:val="left"/>
      <w:pPr>
        <w:ind w:left="720" w:hanging="360"/>
      </w:pPr>
      <w:rPr>
        <w:rFonts w:hint="default" w:ascii="Calibri" w:hAnsi="Calibri" w:cs="Calibri" w:eastAsiaTheme="minorHAnsi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32F539B4"/>
    <w:multiLevelType w:val="hybridMultilevel"/>
    <w:tmpl w:val="FFFFFFFF"/>
    <w:lvl w:ilvl="0" w:tplc="139C9F36">
      <w:start w:val="1"/>
      <w:numFmt w:val="decimal"/>
      <w:lvlText w:val="%1."/>
      <w:lvlJc w:val="left"/>
      <w:pPr>
        <w:ind w:left="720" w:hanging="360"/>
      </w:pPr>
    </w:lvl>
    <w:lvl w:ilvl="1" w:tplc="7E608FC6">
      <w:start w:val="1"/>
      <w:numFmt w:val="lowerLetter"/>
      <w:lvlText w:val="%2."/>
      <w:lvlJc w:val="left"/>
      <w:pPr>
        <w:ind w:left="1440" w:hanging="360"/>
      </w:pPr>
    </w:lvl>
    <w:lvl w:ilvl="2" w:tplc="13EED19E">
      <w:start w:val="1"/>
      <w:numFmt w:val="lowerRoman"/>
      <w:lvlText w:val="%3."/>
      <w:lvlJc w:val="right"/>
      <w:pPr>
        <w:ind w:left="2160" w:hanging="180"/>
      </w:pPr>
    </w:lvl>
    <w:lvl w:ilvl="3" w:tplc="455C53E2">
      <w:start w:val="1"/>
      <w:numFmt w:val="decimal"/>
      <w:lvlText w:val="%4."/>
      <w:lvlJc w:val="left"/>
      <w:pPr>
        <w:ind w:left="2880" w:hanging="360"/>
      </w:pPr>
    </w:lvl>
    <w:lvl w:ilvl="4" w:tplc="6436FA9A">
      <w:start w:val="1"/>
      <w:numFmt w:val="lowerLetter"/>
      <w:lvlText w:val="%5."/>
      <w:lvlJc w:val="left"/>
      <w:pPr>
        <w:ind w:left="3600" w:hanging="360"/>
      </w:pPr>
    </w:lvl>
    <w:lvl w:ilvl="5" w:tplc="8E44549E">
      <w:start w:val="1"/>
      <w:numFmt w:val="lowerRoman"/>
      <w:lvlText w:val="%6."/>
      <w:lvlJc w:val="right"/>
      <w:pPr>
        <w:ind w:left="4320" w:hanging="180"/>
      </w:pPr>
    </w:lvl>
    <w:lvl w:ilvl="6" w:tplc="B136FBEE">
      <w:start w:val="1"/>
      <w:numFmt w:val="decimal"/>
      <w:lvlText w:val="%7."/>
      <w:lvlJc w:val="left"/>
      <w:pPr>
        <w:ind w:left="5040" w:hanging="360"/>
      </w:pPr>
    </w:lvl>
    <w:lvl w:ilvl="7" w:tplc="9882471C">
      <w:start w:val="1"/>
      <w:numFmt w:val="lowerLetter"/>
      <w:lvlText w:val="%8."/>
      <w:lvlJc w:val="left"/>
      <w:pPr>
        <w:ind w:left="5760" w:hanging="360"/>
      </w:pPr>
    </w:lvl>
    <w:lvl w:ilvl="8" w:tplc="52701A6A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1F41F0"/>
    <w:multiLevelType w:val="hybridMultilevel"/>
    <w:tmpl w:val="7AB868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6">
    <w:abstractNumId w:val="15"/>
  </w:num>
  <w:num w:numId="15">
    <w:abstractNumId w:val="14"/>
  </w:num>
  <w:num w:numId="14">
    <w:abstractNumId w:val="13"/>
  </w:num>
  <w:num w:numId="13">
    <w:abstractNumId w:val="12"/>
  </w:num>
  <w:num w:numId="12">
    <w:abstractNumId w:val="11"/>
  </w:num>
  <w:num w:numId="11">
    <w:abstractNumId w:val="10"/>
  </w:num>
  <w:num w:numId="10">
    <w:abstractNumId w:val="9"/>
  </w: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1" w16cid:durableId="964889344">
    <w:abstractNumId w:val="1"/>
  </w:num>
  <w:num w:numId="2" w16cid:durableId="860629553">
    <w:abstractNumId w:val="0"/>
  </w:num>
  <w:num w:numId="3" w16cid:durableId="201899290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agstad, Kenneth J">
    <w15:presenceInfo w15:providerId="AD" w15:userId="S::kjbagstad@usgs.gov::328209cb-7c89-41c1-89c6-fc74a0d6662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73FD"/>
    <w:rsid w:val="00221BFF"/>
    <w:rsid w:val="002873FD"/>
    <w:rsid w:val="00464F06"/>
    <w:rsid w:val="004B4923"/>
    <w:rsid w:val="00651E01"/>
    <w:rsid w:val="0067183B"/>
    <w:rsid w:val="00A668A1"/>
    <w:rsid w:val="00E6081B"/>
    <w:rsid w:val="00F94761"/>
    <w:rsid w:val="05749BF8"/>
    <w:rsid w:val="0B0F512B"/>
    <w:rsid w:val="0D19F244"/>
    <w:rsid w:val="2B992EA0"/>
    <w:rsid w:val="386617FF"/>
    <w:rsid w:val="3F4A5199"/>
    <w:rsid w:val="49DD2700"/>
    <w:rsid w:val="4BDED596"/>
    <w:rsid w:val="4C7231CD"/>
    <w:rsid w:val="5F09ED6F"/>
    <w:rsid w:val="6395565D"/>
    <w:rsid w:val="64B6AFEB"/>
    <w:rsid w:val="67F559B4"/>
    <w:rsid w:val="6864398A"/>
    <w:rsid w:val="6A4CAAF4"/>
    <w:rsid w:val="6D17F960"/>
    <w:rsid w:val="6D28C6A6"/>
    <w:rsid w:val="70DD7518"/>
    <w:rsid w:val="71FC37C9"/>
    <w:rsid w:val="73ED586E"/>
    <w:rsid w:val="74718A90"/>
    <w:rsid w:val="77137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799D33"/>
  <w15:chartTrackingRefBased/>
  <w15:docId w15:val="{F68A3699-5ED2-436D-B1AE-AA2402AC0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873F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E6081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6081B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E6081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6081B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E6081B"/>
    <w:rPr>
      <w:b/>
      <w:bCs/>
      <w:sz w:val="20"/>
      <w:szCs w:val="20"/>
    </w:rPr>
  </w:style>
  <w:style w:type="character" w:styleId="cf01" w:customStyle="1">
    <w:name w:val="cf01"/>
    <w:basedOn w:val="DefaultParagraphFont"/>
    <w:rsid w:val="00E6081B"/>
    <w:rPr>
      <w:rFonts w:hint="default"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undrr.org/publication/hazard-definition-and-classification-review-technical-report" TargetMode="External"/></Relationships>
</file>

<file path=word/_rels/document.xml.rels>&#65279;<?xml version="1.0" encoding="utf-8"?><Relationships xmlns="http://schemas.openxmlformats.org/package/2006/relationships"><Relationship Type="http://schemas.openxmlformats.org/officeDocument/2006/relationships/comments" Target="comments.xml" Id="rId8" /><Relationship Type="http://schemas.openxmlformats.org/officeDocument/2006/relationships/hyperlink" Target="https://gcc02.safelinks.protection.outlook.com/?url=https%3A%2F%2Fwww.whitehouse.gov%2Fwp-content%2Fuploads%2F2023%2F03%2FResilience-Science-and-Technology-Grand-Pathways-Framework.pdf&amp;data=05%7C01%7Ckjbagstad%40usgs.gov%7C20bfb8012af747aed54108dbe48c6c43%7C0693b5ba4b184d7b9341f32f400a5494%7C0%7C0%7C638355064008922865%7CUnknown%7CTWFpbGZsb3d8eyJWIjoiMC4wLjAwMDAiLCJQIjoiV2luMzIiLCJBTiI6Ik1haWwiLCJXVCI6Mn0%3D%7C3000%7C%7C%7C&amp;sdata=2HiVoJaAn%2Bne4e3PSenmq1KHK9GcV1M2c%2FbXxVyeymA%3D&amp;reserved=0" TargetMode="External" Id="rId13" /><Relationship Type="http://schemas.openxmlformats.org/officeDocument/2006/relationships/hyperlink" Target="https://gcc02.safelinks.protection.outlook.com/?url=https%3A%2F%2Ftraining.fema.gov%2Femiweb%2Fearthquake%2Fneh0101220.htm&amp;data=05%7C01%7Ckjbagstad%40usgs.gov%7C20bfb8012af747aed54108dbe48c6c43%7C0693b5ba4b184d7b9341f32f400a5494%7C0%7C0%7C638355064009079103%7CUnknown%7CTWFpbGZsb3d8eyJWIjoiMC4wLjAwMDAiLCJQIjoiV2luMzIiLCJBTiI6Ik1haWwiLCJXVCI6Mn0%3D%7C3000%7C%7C%7C&amp;sdata=bOfBjWjXORunUTkuhT%2Fyxr2YXnSNAvXqbV0rEL1Mdi0%3D&amp;reserved=0" TargetMode="External" Id="rId18" /><Relationship Type="http://schemas.openxmlformats.org/officeDocument/2006/relationships/customXml" Target="../customXml/item3.xml" Id="rId3" /><Relationship Type="http://schemas.openxmlformats.org/officeDocument/2006/relationships/theme" Target="theme/theme1.xml" Id="rId21" /><Relationship Type="http://schemas.openxmlformats.org/officeDocument/2006/relationships/webSettings" Target="webSettings.xml" Id="rId7" /><Relationship Type="http://schemas.openxmlformats.org/officeDocument/2006/relationships/hyperlink" Target="https://gcc02.safelinks.protection.outlook.com/?url=https%3A%2F%2Fwww.nibs.org%2Fprojects%2Fnatural-hazard-mitigation-saves-2019-report&amp;data=05%7C01%7Ckjbagstad%40usgs.gov%7C20bfb8012af747aed54108dbe48c6c43%7C0693b5ba4b184d7b9341f32f400a5494%7C0%7C0%7C638355064008922865%7CUnknown%7CTWFpbGZsb3d8eyJWIjoiMC4wLjAwMDAiLCJQIjoiV2luMzIiLCJBTiI6Ik1haWwiLCJXVCI6Mn0%3D%7C3000%7C%7C%7C&amp;sdata=YNyV9vA%2Fb9%2FhSV0L0QcCbcth0Ydro0AaUcIi7rkODtc%3D&amp;reserved=0" TargetMode="External" Id="rId12" /><Relationship Type="http://schemas.openxmlformats.org/officeDocument/2006/relationships/hyperlink" Target="https://gcc02.safelinks.protection.outlook.com/?url=https%3A%2F%2Fwww.fema.gov%2Fsites%2Fdefault%2Ffiles%2F2020-09%2Fnational_disaster_recovery_framework_2nd-edition.pdf&amp;data=05%7C01%7Ckjbagstad%40usgs.gov%7C20bfb8012af747aed54108dbe48c6c43%7C0693b5ba4b184d7b9341f32f400a5494%7C0%7C0%7C638355064009079103%7CUnknown%7CTWFpbGZsb3d8eyJWIjoiMC4wLjAwMDAiLCJQIjoiV2luMzIiLCJBTiI6Ik1haWwiLCJXVCI6Mn0%3D%7C3000%7C%7C%7C&amp;sdata=3Oz9YAbrTn5vU8NYppv351G6Kpmw8QY9TQuq4%2BD%2BxzQ%3D&amp;reserved=0" TargetMode="External" Id="rId17" /><Relationship Type="http://schemas.openxmlformats.org/officeDocument/2006/relationships/customXml" Target="../customXml/item2.xml" Id="rId2" /><Relationship Type="http://schemas.openxmlformats.org/officeDocument/2006/relationships/hyperlink" Target="https://gcc02.safelinks.protection.outlook.com/?url=https%3A%2F%2Fwww.fema.gov%2Fsites%2Fdefault%2Ffiles%2F2020-04%2FNRF_FINALApproved_2011028.pdf&amp;data=05%7C01%7Ckjbagstad%40usgs.gov%7C20bfb8012af747aed54108dbe48c6c43%7C0693b5ba4b184d7b9341f32f400a5494%7C0%7C0%7C638355064009079103%7CUnknown%7CTWFpbGZsb3d8eyJWIjoiMC4wLjAwMDAiLCJQIjoiV2luMzIiLCJBTiI6Ik1haWwiLCJXVCI6Mn0%3D%7C3000%7C%7C%7C&amp;sdata=xFcPNXne%2BFlXdfptwdJXXHiYrzyVqZWUgjU%2BW31%2B2oo%3D&amp;reserved=0" TargetMode="External" Id="rId16" /><Relationship Type="http://schemas.microsoft.com/office/2011/relationships/people" Target="people.xml" Id="rId20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microsoft.com/office/2018/08/relationships/commentsExtensible" Target="commentsExtensible.xml" Id="rId11" /><Relationship Type="http://schemas.openxmlformats.org/officeDocument/2006/relationships/styles" Target="styles.xml" Id="rId5" /><Relationship Type="http://schemas.openxmlformats.org/officeDocument/2006/relationships/hyperlink" Target="https://gcc02.safelinks.protection.outlook.com/?url=https%3A%2F%2Fwww.fema.gov%2Femergency-managers%2Fnational-preparedness%2Fframeworks%2Fresponse&amp;data=05%7C01%7Ckjbagstad%40usgs.gov%7C20bfb8012af747aed54108dbe48c6c43%7C0693b5ba4b184d7b9341f32f400a5494%7C0%7C0%7C638355064008922865%7CUnknown%7CTWFpbGZsb3d8eyJWIjoiMC4wLjAwMDAiLCJQIjoiV2luMzIiLCJBTiI6Ik1haWwiLCJXVCI6Mn0%3D%7C3000%7C%7C%7C&amp;sdata=ZnKi1rVKZwpvUFu9jTiphRLjhjCJGh6pr2nKnz2bEXU%3D&amp;reserved=0" TargetMode="External" Id="rId15" /><Relationship Type="http://schemas.microsoft.com/office/2016/09/relationships/commentsIds" Target="commentsIds.xml" Id="rId10" /><Relationship Type="http://schemas.openxmlformats.org/officeDocument/2006/relationships/fontTable" Target="fontTable.xml" Id="rId19" /><Relationship Type="http://schemas.openxmlformats.org/officeDocument/2006/relationships/numbering" Target="numbering.xml" Id="rId4" /><Relationship Type="http://schemas.microsoft.com/office/2011/relationships/commentsExtended" Target="commentsExtended.xml" Id="rId9" /><Relationship Type="http://schemas.openxmlformats.org/officeDocument/2006/relationships/hyperlink" Target="https://gcc02.safelinks.protection.outlook.com/?url=https%3A%2F%2Fwww.whitehouse.gov%2Fwp-content%2Fuploads%2F2023%2F09%2FNational-Climate-Resilience-Framework-FINAL.pdf&amp;data=05%7C01%7Ckjbagstad%40usgs.gov%7C20bfb8012af747aed54108dbe48c6c43%7C0693b5ba4b184d7b9341f32f400a5494%7C0%7C0%7C638355064008922865%7CUnknown%7CTWFpbGZsb3d8eyJWIjoiMC4wLjAwMDAiLCJQIjoiV2luMzIiLCJBTiI6Ik1haWwiLCJXVCI6Mn0%3D%7C3000%7C%7C%7C&amp;sdata=n69uiphnTrN67VkW%2FP6B%2BB1mkOfedjTAWBgrSOvTntQ%3D&amp;reserved=0" TargetMode="External" Id="rId14" /><Relationship Type="http://schemas.openxmlformats.org/officeDocument/2006/relationships/hyperlink" Target="https://www.undrr.org/publication/hazard-definition-and-classification-review-technical-report" TargetMode="External" Id="Rd33c8ab8c6774120" /><Relationship Type="http://schemas.openxmlformats.org/officeDocument/2006/relationships/hyperlink" Target="https://link.springer.com/article/10.1007/s13280-019-01238-2" TargetMode="External" Id="Re92f7b3bd6644685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070499787F7DF4FBC4BC74C3B0DF53A" ma:contentTypeVersion="6" ma:contentTypeDescription="Create a new document." ma:contentTypeScope="" ma:versionID="ca7ae1142045d7c38217f17a724e042f">
  <xsd:schema xmlns:xsd="http://www.w3.org/2001/XMLSchema" xmlns:xs="http://www.w3.org/2001/XMLSchema" xmlns:p="http://schemas.microsoft.com/office/2006/metadata/properties" xmlns:ns2="5bc1dc30-cb0a-48b3-913c-11ee569cb733" xmlns:ns3="9e27e62e-4c1d-4efb-a30b-edc4c6e72291" targetNamespace="http://schemas.microsoft.com/office/2006/metadata/properties" ma:root="true" ma:fieldsID="ba60442dbbb0752a15a24f6504c48f31" ns2:_="" ns3:_="">
    <xsd:import namespace="5bc1dc30-cb0a-48b3-913c-11ee569cb733"/>
    <xsd:import namespace="9e27e62e-4c1d-4efb-a30b-edc4c6e722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c1dc30-cb0a-48b3-913c-11ee569cb7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27e62e-4c1d-4efb-a30b-edc4c6e7229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03D4B1C-A9D0-4D15-B3AD-2305EF8FF9D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E060CFA-34F2-47FC-B1E7-D89A5D65ECF0}"/>
</file>

<file path=customXml/itemProps3.xml><?xml version="1.0" encoding="utf-8"?>
<ds:datastoreItem xmlns:ds="http://schemas.openxmlformats.org/officeDocument/2006/customXml" ds:itemID="{09B68159-D6A5-4233-8B72-43B9BEBA72F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Bagstad, Kenneth J</dc:creator>
  <cp:keywords/>
  <dc:description/>
  <cp:lastModifiedBy>Bagstad, Kenneth J</cp:lastModifiedBy>
  <cp:revision>10</cp:revision>
  <dcterms:created xsi:type="dcterms:W3CDTF">2023-11-13T20:39:00Z</dcterms:created>
  <dcterms:modified xsi:type="dcterms:W3CDTF">2023-12-19T19:12:58Z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0x0101007070499787F7DF4FBC4BC74C3B0DF53A</vt:lpwstr>
  </property>
</Properties>
</file>